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E9" w:rsidRDefault="00FC62E9" w:rsidP="00FC62E9">
      <w:pPr>
        <w:spacing w:line="240" w:lineRule="exact"/>
        <w:rPr>
          <w:rFonts w:ascii="黑体" w:eastAsia="黑体" w:hAnsi="黑体"/>
          <w:sz w:val="28"/>
          <w:lang w:eastAsia="zh-CN"/>
        </w:rPr>
      </w:pPr>
      <w:bookmarkStart w:id="0" w:name="_GoBack"/>
      <w:bookmarkEnd w:id="0"/>
    </w:p>
    <w:p w:rsidR="00FC62E9" w:rsidRDefault="00FC62E9" w:rsidP="00FC62E9">
      <w:pPr>
        <w:spacing w:line="240" w:lineRule="exact"/>
        <w:rPr>
          <w:rFonts w:ascii="黑体" w:eastAsia="黑体" w:hAnsi="黑体" w:hint="eastAsia"/>
          <w:sz w:val="28"/>
          <w:lang w:eastAsia="zh-CN"/>
        </w:rPr>
      </w:pPr>
    </w:p>
    <w:p w:rsidR="00FB73DF" w:rsidRPr="00FC62E9" w:rsidRDefault="00FC62E9" w:rsidP="00FC62E9">
      <w:pPr>
        <w:spacing w:line="240" w:lineRule="exact"/>
        <w:jc w:val="center"/>
        <w:rPr>
          <w:rFonts w:ascii="黑体" w:eastAsia="黑体" w:hAnsi="黑体" w:hint="eastAsia"/>
          <w:sz w:val="36"/>
          <w:lang w:eastAsia="zh-CN"/>
        </w:rPr>
      </w:pPr>
      <w:r w:rsidRPr="00FC62E9">
        <w:rPr>
          <w:rFonts w:ascii="黑体" w:eastAsia="黑体" w:hAnsi="黑体" w:hint="eastAsia"/>
          <w:lang w:eastAsia="zh-CN"/>
        </w:rPr>
        <w:t>半钢1000万</w:t>
      </w:r>
      <w:r w:rsidRPr="00FC62E9">
        <w:rPr>
          <w:rFonts w:ascii="黑体" w:eastAsia="黑体" w:hAnsi="黑体"/>
          <w:lang w:eastAsia="zh-CN"/>
        </w:rPr>
        <w:t>套、</w:t>
      </w:r>
      <w:r w:rsidRPr="00FC62E9">
        <w:rPr>
          <w:rFonts w:ascii="黑体" w:eastAsia="黑体" w:hAnsi="黑体" w:hint="eastAsia"/>
          <w:lang w:eastAsia="zh-CN"/>
        </w:rPr>
        <w:t>260万</w:t>
      </w:r>
      <w:r w:rsidRPr="00FC62E9">
        <w:rPr>
          <w:rFonts w:ascii="黑体" w:eastAsia="黑体" w:hAnsi="黑体"/>
          <w:lang w:eastAsia="zh-CN"/>
        </w:rPr>
        <w:t>套卷帘门</w:t>
      </w:r>
      <w:r w:rsidRPr="00FC62E9">
        <w:rPr>
          <w:rFonts w:ascii="黑体" w:eastAsia="黑体" w:hAnsi="黑体" w:hint="eastAsia"/>
          <w:lang w:eastAsia="zh-CN"/>
        </w:rPr>
        <w:t>技术</w:t>
      </w:r>
      <w:r w:rsidRPr="00FC62E9">
        <w:rPr>
          <w:rFonts w:ascii="黑体" w:eastAsia="黑体" w:hAnsi="黑体"/>
          <w:lang w:eastAsia="zh-CN"/>
        </w:rPr>
        <w:t>协议</w:t>
      </w:r>
    </w:p>
    <w:p w:rsidR="00FC62E9" w:rsidRDefault="00FC62E9">
      <w:pPr>
        <w:pStyle w:val="11"/>
        <w:shd w:val="clear" w:color="auto" w:fill="auto"/>
        <w:spacing w:line="240" w:lineRule="auto"/>
        <w:jc w:val="both"/>
        <w:rPr>
          <w:rFonts w:ascii="宋体" w:eastAsia="宋体" w:hAnsi="宋体" w:hint="eastAsia"/>
        </w:rPr>
      </w:pPr>
    </w:p>
    <w:p w:rsidR="00FB73DF" w:rsidRPr="00FC62E9" w:rsidRDefault="00324856">
      <w:pPr>
        <w:pStyle w:val="11"/>
        <w:shd w:val="clear" w:color="auto" w:fill="auto"/>
        <w:spacing w:line="240" w:lineRule="auto"/>
        <w:jc w:val="both"/>
        <w:rPr>
          <w:rFonts w:ascii="宋体" w:eastAsia="宋体" w:hAnsi="宋体"/>
          <w:sz w:val="22"/>
        </w:rPr>
      </w:pPr>
      <w:r w:rsidRPr="00FC62E9">
        <w:rPr>
          <w:rFonts w:ascii="宋体" w:eastAsia="宋体" w:hAnsi="宋体"/>
        </w:rPr>
        <w:t>概况：</w:t>
      </w:r>
    </w:p>
    <w:p w:rsidR="00FB73DF" w:rsidRPr="00FC62E9" w:rsidRDefault="00324856">
      <w:pPr>
        <w:pStyle w:val="11"/>
        <w:pBdr>
          <w:bottom w:val="single" w:sz="4" w:space="0" w:color="auto"/>
        </w:pBdr>
        <w:shd w:val="clear" w:color="auto" w:fill="auto"/>
        <w:spacing w:line="443" w:lineRule="exact"/>
        <w:ind w:firstLine="50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本项目为半钢</w:t>
      </w:r>
      <w:r w:rsidRPr="00FC62E9">
        <w:rPr>
          <w:rFonts w:ascii="宋体" w:eastAsia="宋体" w:hAnsi="宋体" w:cs="Calibri"/>
        </w:rPr>
        <w:t>1000</w:t>
      </w:r>
      <w:r w:rsidRPr="00FC62E9">
        <w:rPr>
          <w:rFonts w:ascii="宋体" w:eastAsia="宋体" w:hAnsi="宋体"/>
        </w:rPr>
        <w:t>万套硬质涡轮快速门和</w:t>
      </w:r>
      <w:r w:rsidRPr="00FC62E9">
        <w:rPr>
          <w:rFonts w:ascii="宋体" w:eastAsia="宋体" w:hAnsi="宋体" w:cs="Calibri"/>
        </w:rPr>
        <w:t>260</w:t>
      </w:r>
      <w:r w:rsidRPr="00FC62E9">
        <w:rPr>
          <w:rFonts w:ascii="宋体" w:eastAsia="宋体" w:hAnsi="宋体"/>
        </w:rPr>
        <w:t>万套内衬层北硬质涡轮快速门供货、安装、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调试由乙方负责。交货地点：甲方工厂，交货期：</w:t>
      </w:r>
      <w:r w:rsidRPr="00FC62E9">
        <w:rPr>
          <w:rFonts w:ascii="宋体" w:eastAsia="宋体" w:hAnsi="宋体" w:cs="Calibri"/>
        </w:rPr>
        <w:t>45</w:t>
      </w:r>
      <w:r w:rsidRPr="00FC62E9">
        <w:rPr>
          <w:rFonts w:ascii="宋体" w:eastAsia="宋体" w:hAnsi="宋体"/>
        </w:rPr>
        <w:t>天。</w:t>
      </w:r>
    </w:p>
    <w:p w:rsidR="00FB73DF" w:rsidRPr="00FC62E9" w:rsidRDefault="00324856">
      <w:pPr>
        <w:pStyle w:val="11"/>
        <w:shd w:val="clear" w:color="auto" w:fill="auto"/>
        <w:spacing w:line="443" w:lineRule="exact"/>
        <w:ind w:firstLine="50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原半钢</w:t>
      </w:r>
      <w:r w:rsidRPr="00FC62E9">
        <w:rPr>
          <w:rFonts w:ascii="宋体" w:eastAsia="宋体" w:hAnsi="宋体" w:cs="Calibri"/>
        </w:rPr>
        <w:t>1000</w:t>
      </w:r>
      <w:r w:rsidRPr="00FC62E9">
        <w:rPr>
          <w:rFonts w:ascii="宋体" w:eastAsia="宋体" w:hAnsi="宋体"/>
        </w:rPr>
        <w:t>万套东北角卷帘门保留，在原有基础上新增一趟硬质涡轮快速门；原有</w:t>
      </w:r>
      <w:r w:rsidRPr="00FC62E9">
        <w:rPr>
          <w:rFonts w:ascii="宋体" w:eastAsia="宋体" w:hAnsi="宋体" w:cs="Calibri"/>
        </w:rPr>
        <w:t>260</w:t>
      </w:r>
      <w:r w:rsidRPr="00FC62E9">
        <w:rPr>
          <w:rFonts w:ascii="宋体" w:eastAsia="宋体" w:hAnsi="宋体"/>
        </w:rPr>
        <w:t>万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套内衬层北的旧门搬迁到</w:t>
      </w:r>
      <w:r w:rsidRPr="00FC62E9">
        <w:rPr>
          <w:rFonts w:ascii="宋体" w:eastAsia="宋体" w:hAnsi="宋体" w:cs="Calibri"/>
        </w:rPr>
        <w:t>470</w:t>
      </w:r>
      <w:r w:rsidRPr="00FC62E9">
        <w:rPr>
          <w:rFonts w:ascii="宋体" w:eastAsia="宋体" w:hAnsi="宋体"/>
        </w:rPr>
        <w:t>万套锭子房安装、调试正常运行（更换新门框与门帘，并将其于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部件进行维修），在原</w:t>
      </w:r>
      <w:r w:rsidRPr="00FC62E9">
        <w:rPr>
          <w:rFonts w:ascii="宋体" w:eastAsia="宋体" w:hAnsi="宋体" w:cs="Calibri"/>
        </w:rPr>
        <w:t>260</w:t>
      </w:r>
      <w:r w:rsidRPr="00FC62E9">
        <w:rPr>
          <w:rFonts w:ascii="宋体" w:eastAsia="宋体" w:hAnsi="宋体"/>
        </w:rPr>
        <w:t>万套内衬层北安装新硬质快速门。</w:t>
      </w:r>
    </w:p>
    <w:p w:rsidR="00FB73DF" w:rsidRPr="00FC62E9" w:rsidRDefault="00324856">
      <w:pPr>
        <w:pStyle w:val="11"/>
        <w:shd w:val="clear" w:color="auto" w:fill="auto"/>
        <w:spacing w:line="443" w:lineRule="exact"/>
        <w:jc w:val="both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一、技术要求：</w:t>
      </w:r>
    </w:p>
    <w:p w:rsidR="00FB73DF" w:rsidRPr="00FC62E9" w:rsidRDefault="00324856">
      <w:pPr>
        <w:pStyle w:val="11"/>
        <w:shd w:val="clear" w:color="auto" w:fill="auto"/>
        <w:spacing w:line="443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</w:t>
      </w:r>
      <w:r w:rsidRPr="00FC62E9">
        <w:rPr>
          <w:rFonts w:ascii="宋体" w:eastAsia="宋体" w:hAnsi="宋体"/>
        </w:rPr>
        <w:t>产品名称：硬质涡轮快速门</w:t>
      </w:r>
    </w:p>
    <w:p w:rsidR="00FB73DF" w:rsidRPr="00FC62E9" w:rsidRDefault="00324856">
      <w:pPr>
        <w:pStyle w:val="11"/>
        <w:shd w:val="clear" w:color="auto" w:fill="auto"/>
        <w:spacing w:line="49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1.2</w:t>
      </w:r>
      <w:r w:rsidRPr="00FC62E9">
        <w:rPr>
          <w:rFonts w:ascii="宋体" w:eastAsia="宋体" w:hAnsi="宋体"/>
        </w:rPr>
        <w:t>供货范围：数量共</w:t>
      </w:r>
      <w:r w:rsidRPr="00FC62E9">
        <w:rPr>
          <w:rFonts w:ascii="宋体" w:eastAsia="宋体" w:hAnsi="宋体" w:cs="Calibri"/>
        </w:rPr>
        <w:t>2</w:t>
      </w:r>
      <w:r w:rsidRPr="00FC62E9">
        <w:rPr>
          <w:rFonts w:ascii="宋体" w:eastAsia="宋体" w:hAnsi="宋体"/>
        </w:rPr>
        <w:t>套，</w:t>
      </w:r>
    </w:p>
    <w:p w:rsidR="00FB73DF" w:rsidRPr="00FC62E9" w:rsidRDefault="00324856">
      <w:pPr>
        <w:pStyle w:val="11"/>
        <w:shd w:val="clear" w:color="auto" w:fill="auto"/>
        <w:spacing w:line="504" w:lineRule="exact"/>
        <w:ind w:firstLine="74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1.2.1</w:t>
      </w:r>
      <w:r w:rsidRPr="00FC62E9">
        <w:rPr>
          <w:rFonts w:ascii="宋体" w:eastAsia="宋体" w:hAnsi="宋体"/>
        </w:rPr>
        <w:t>门洞宽</w:t>
      </w:r>
      <w:r w:rsidRPr="00FC62E9">
        <w:rPr>
          <w:rFonts w:ascii="宋体" w:eastAsia="宋体" w:hAnsi="宋体" w:cs="Calibri"/>
          <w:lang w:val="en-US" w:bidi="en-US"/>
        </w:rPr>
        <w:t>4m</w:t>
      </w:r>
      <w:r w:rsidRPr="00FC62E9">
        <w:rPr>
          <w:rFonts w:ascii="宋体" w:eastAsia="宋体" w:hAnsi="宋体"/>
          <w:lang w:val="en-US" w:bidi="en-US"/>
        </w:rPr>
        <w:t>、</w:t>
      </w:r>
      <w:r w:rsidRPr="00FC62E9">
        <w:rPr>
          <w:rFonts w:ascii="宋体" w:eastAsia="宋体" w:hAnsi="宋体"/>
        </w:rPr>
        <w:t>高</w:t>
      </w:r>
      <w:r w:rsidRPr="00FC62E9">
        <w:rPr>
          <w:rFonts w:ascii="宋体" w:eastAsia="宋体" w:hAnsi="宋体" w:cs="Calibri"/>
          <w:lang w:val="en-US" w:bidi="en-US"/>
        </w:rPr>
        <w:t>4.5m,</w:t>
      </w:r>
      <w:r w:rsidRPr="00FC62E9">
        <w:rPr>
          <w:rFonts w:ascii="宋体" w:eastAsia="宋体" w:hAnsi="宋体"/>
        </w:rPr>
        <w:t>雨棚高度</w:t>
      </w:r>
      <w:r w:rsidRPr="00FC62E9">
        <w:rPr>
          <w:rFonts w:ascii="宋体" w:eastAsia="宋体" w:hAnsi="宋体" w:cs="Calibri"/>
          <w:lang w:val="en-US" w:bidi="en-US"/>
        </w:rPr>
        <w:t>4.8m</w:t>
      </w:r>
      <w:r w:rsidRPr="00FC62E9">
        <w:rPr>
          <w:rFonts w:ascii="宋体" w:eastAsia="宋体" w:hAnsi="宋体" w:cs="宋体"/>
          <w:sz w:val="26"/>
          <w:szCs w:val="26"/>
          <w:lang w:val="en-US" w:bidi="en-US"/>
        </w:rPr>
        <w:t>；</w:t>
      </w:r>
      <w:r w:rsidRPr="00FC62E9">
        <w:rPr>
          <w:rFonts w:ascii="宋体" w:eastAsia="宋体" w:hAnsi="宋体"/>
        </w:rPr>
        <w:t>门洞宽</w:t>
      </w:r>
      <w:r w:rsidRPr="00FC62E9">
        <w:rPr>
          <w:rFonts w:ascii="宋体" w:eastAsia="宋体" w:hAnsi="宋体" w:cs="Calibri"/>
          <w:lang w:val="en-US" w:bidi="en-US"/>
        </w:rPr>
        <w:t>3m</w:t>
      </w:r>
      <w:r w:rsidRPr="00FC62E9">
        <w:rPr>
          <w:rFonts w:ascii="宋体" w:eastAsia="宋体" w:hAnsi="宋体"/>
          <w:lang w:val="en-US" w:bidi="en-US"/>
        </w:rPr>
        <w:t>、</w:t>
      </w:r>
      <w:r w:rsidRPr="00FC62E9">
        <w:rPr>
          <w:rFonts w:ascii="宋体" w:eastAsia="宋体" w:hAnsi="宋体"/>
        </w:rPr>
        <w:t>高</w:t>
      </w:r>
      <w:r w:rsidRPr="00FC62E9">
        <w:rPr>
          <w:rFonts w:ascii="宋体" w:eastAsia="宋体" w:hAnsi="宋体" w:cs="Calibri"/>
          <w:lang w:val="en-US" w:bidi="en-US"/>
        </w:rPr>
        <w:t>3.6m,</w:t>
      </w:r>
      <w:r w:rsidRPr="00FC62E9">
        <w:rPr>
          <w:rFonts w:ascii="宋体" w:eastAsia="宋体" w:hAnsi="宋体"/>
        </w:rPr>
        <w:t>雨棚高度</w:t>
      </w:r>
      <w:r w:rsidRPr="00FC62E9">
        <w:rPr>
          <w:rFonts w:ascii="宋体" w:eastAsia="宋体" w:hAnsi="宋体" w:cs="Calibri"/>
          <w:lang w:val="en-US" w:bidi="en-US"/>
        </w:rPr>
        <w:t>3.9m</w:t>
      </w:r>
      <w:r w:rsidRPr="00FC62E9">
        <w:rPr>
          <w:rFonts w:ascii="宋体" w:eastAsia="宋体" w:hAnsi="宋体" w:cs="宋体"/>
          <w:sz w:val="26"/>
          <w:szCs w:val="26"/>
          <w:lang w:val="en-US" w:bidi="en-US"/>
        </w:rPr>
        <w:t>；</w:t>
      </w:r>
      <w:r w:rsidRPr="00FC62E9">
        <w:rPr>
          <w:rFonts w:ascii="宋体" w:eastAsia="宋体" w:hAnsi="宋体"/>
        </w:rPr>
        <w:t>投标方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负责提供快速门使用需要的所有配件、材料；电缆采用阻燃型。</w:t>
      </w:r>
    </w:p>
    <w:p w:rsidR="00FB73DF" w:rsidRPr="00FC62E9" w:rsidRDefault="00324856">
      <w:pPr>
        <w:pStyle w:val="11"/>
        <w:shd w:val="clear" w:color="auto" w:fill="auto"/>
        <w:spacing w:line="511" w:lineRule="exact"/>
        <w:ind w:firstLine="74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1.2.2</w:t>
      </w:r>
      <w:r w:rsidRPr="00FC62E9">
        <w:rPr>
          <w:rFonts w:ascii="宋体" w:eastAsia="宋体" w:hAnsi="宋体"/>
        </w:rPr>
        <w:t>投标方负责对</w:t>
      </w:r>
      <w:r w:rsidRPr="00FC62E9">
        <w:rPr>
          <w:rFonts w:ascii="宋体" w:eastAsia="宋体" w:hAnsi="宋体" w:cs="Calibri"/>
        </w:rPr>
        <w:t>260</w:t>
      </w:r>
      <w:r w:rsidRPr="00FC62E9">
        <w:rPr>
          <w:rFonts w:ascii="宋体" w:eastAsia="宋体" w:hAnsi="宋体"/>
        </w:rPr>
        <w:t>万套快速门进行改造并安装在</w:t>
      </w:r>
      <w:r w:rsidRPr="00FC62E9">
        <w:rPr>
          <w:rFonts w:ascii="宋体" w:eastAsia="宋体" w:hAnsi="宋体" w:cs="Calibri"/>
        </w:rPr>
        <w:t>470</w:t>
      </w:r>
      <w:r w:rsidRPr="00FC62E9">
        <w:rPr>
          <w:rFonts w:ascii="宋体" w:eastAsia="宋体" w:hAnsi="宋体"/>
        </w:rPr>
        <w:t>万套锭子房，所需维修材料由乙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方负责并调试。</w:t>
      </w:r>
    </w:p>
    <w:p w:rsidR="00FB73DF" w:rsidRPr="00FC62E9" w:rsidRDefault="00324856">
      <w:pPr>
        <w:pStyle w:val="11"/>
        <w:shd w:val="clear" w:color="auto" w:fill="auto"/>
        <w:spacing w:line="49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1.3</w:t>
      </w:r>
      <w:r w:rsidRPr="00FC62E9">
        <w:rPr>
          <w:rFonts w:ascii="宋体" w:eastAsia="宋体" w:hAnsi="宋体"/>
        </w:rPr>
        <w:t>产品结构、配置与性能参数：</w:t>
      </w:r>
    </w:p>
    <w:p w:rsidR="00FB73DF" w:rsidRPr="00FC62E9" w:rsidRDefault="00324856">
      <w:pPr>
        <w:pStyle w:val="11"/>
        <w:shd w:val="clear" w:color="auto" w:fill="auto"/>
        <w:spacing w:after="160" w:line="490" w:lineRule="exact"/>
        <w:ind w:firstLine="14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安装结构：整体结构为涡轮吸入式（配包厢），涡轮系统、导轨系统、门框材料采用镀锌钢板</w:t>
      </w:r>
      <w:r w:rsidRPr="00FC62E9">
        <w:rPr>
          <w:rFonts w:ascii="宋体" w:eastAsia="宋体" w:hAnsi="宋体"/>
        </w:rPr>
        <w:t xml:space="preserve">, </w:t>
      </w:r>
      <w:r w:rsidRPr="00FC62E9">
        <w:rPr>
          <w:rFonts w:ascii="宋体" w:eastAsia="宋体" w:hAnsi="宋体"/>
        </w:rPr>
        <w:t>钢板厚度不小于</w:t>
      </w:r>
      <w:r w:rsidRPr="00FC62E9">
        <w:rPr>
          <w:rFonts w:ascii="宋体" w:eastAsia="宋体" w:hAnsi="宋体" w:cs="Calibri"/>
          <w:lang w:val="en-US" w:bidi="en-US"/>
        </w:rPr>
        <w:t xml:space="preserve">2.5mm </w:t>
      </w:r>
      <w:r w:rsidRPr="00FC62E9">
        <w:rPr>
          <w:rFonts w:ascii="宋体" w:eastAsia="宋体" w:hAnsi="宋体" w:cs="Calibri"/>
        </w:rPr>
        <w:t>0</w:t>
      </w:r>
    </w:p>
    <w:p w:rsidR="00FB73DF" w:rsidRPr="00FC62E9" w:rsidRDefault="00324856">
      <w:pPr>
        <w:pStyle w:val="11"/>
        <w:shd w:val="clear" w:color="auto" w:fill="auto"/>
        <w:spacing w:line="396" w:lineRule="auto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1.4</w:t>
      </w:r>
      <w:r w:rsidRPr="00FC62E9">
        <w:rPr>
          <w:rFonts w:ascii="宋体" w:eastAsia="宋体" w:hAnsi="宋体"/>
        </w:rPr>
        <w:t>控制系统：</w:t>
      </w:r>
    </w:p>
    <w:p w:rsidR="00FB73DF" w:rsidRPr="00FC62E9" w:rsidRDefault="00324856">
      <w:pPr>
        <w:pStyle w:val="11"/>
        <w:shd w:val="clear" w:color="auto" w:fill="auto"/>
        <w:spacing w:line="490" w:lineRule="exact"/>
        <w:ind w:firstLine="50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1.4.1</w:t>
      </w:r>
      <w:r w:rsidRPr="00FC62E9">
        <w:rPr>
          <w:rFonts w:ascii="宋体" w:eastAsia="宋体" w:hAnsi="宋体"/>
        </w:rPr>
        <w:t>采用伺服控制系统，系统通过接收伺服电机编码器信号控制门体的开启高度；</w:t>
      </w:r>
    </w:p>
    <w:p w:rsidR="00FB73DF" w:rsidRPr="00FC62E9" w:rsidRDefault="00324856">
      <w:pPr>
        <w:pStyle w:val="11"/>
        <w:shd w:val="clear" w:color="auto" w:fill="auto"/>
        <w:spacing w:line="490" w:lineRule="exact"/>
        <w:ind w:firstLine="50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1.4.2</w:t>
      </w:r>
      <w:r w:rsidRPr="00FC62E9">
        <w:rPr>
          <w:rFonts w:ascii="宋体" w:eastAsia="宋体" w:hAnsi="宋体"/>
        </w:rPr>
        <w:t>系统具有显示故障代码功能；</w:t>
      </w:r>
    </w:p>
    <w:p w:rsidR="00FB73DF" w:rsidRPr="00FC62E9" w:rsidRDefault="00324856">
      <w:pPr>
        <w:pStyle w:val="11"/>
        <w:shd w:val="clear" w:color="auto" w:fill="auto"/>
        <w:spacing w:line="490" w:lineRule="exact"/>
        <w:ind w:firstLine="50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1.4.3</w:t>
      </w:r>
      <w:r w:rsidRPr="00FC62E9">
        <w:rPr>
          <w:rFonts w:ascii="宋体" w:eastAsia="宋体" w:hAnsi="宋体"/>
        </w:rPr>
        <w:t>具备断电记忆功能，停电手动操作后，直接上电就可恢复工作，无需再次调整；</w:t>
      </w:r>
    </w:p>
    <w:p w:rsidR="00FB73DF" w:rsidRPr="00FC62E9" w:rsidRDefault="00324856">
      <w:pPr>
        <w:pStyle w:val="11"/>
        <w:shd w:val="clear" w:color="auto" w:fill="auto"/>
        <w:spacing w:line="490" w:lineRule="exact"/>
        <w:ind w:firstLine="50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1.4.4</w:t>
      </w:r>
      <w:r w:rsidRPr="00FC62E9">
        <w:rPr>
          <w:rFonts w:ascii="宋体" w:eastAsia="宋体" w:hAnsi="宋体"/>
        </w:rPr>
        <w:t>电机过载过流保护。</w:t>
      </w:r>
    </w:p>
    <w:p w:rsidR="00FB73DF" w:rsidRPr="00FC62E9" w:rsidRDefault="00324856">
      <w:pPr>
        <w:pStyle w:val="11"/>
        <w:shd w:val="clear" w:color="auto" w:fill="auto"/>
        <w:spacing w:line="49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1.5</w:t>
      </w:r>
      <w:r w:rsidRPr="00FC62E9">
        <w:rPr>
          <w:rFonts w:ascii="宋体" w:eastAsia="宋体" w:hAnsi="宋体"/>
        </w:rPr>
        <w:t>电机系统：驱动系统采用伺服电机系统；品牌编码器；刹车系统。</w:t>
      </w:r>
    </w:p>
    <w:p w:rsidR="00FB73DF" w:rsidRPr="00FC62E9" w:rsidRDefault="00324856">
      <w:pPr>
        <w:pStyle w:val="11"/>
        <w:shd w:val="clear" w:color="auto" w:fill="auto"/>
        <w:spacing w:line="49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1.6</w:t>
      </w:r>
      <w:r w:rsidRPr="00FC62E9">
        <w:rPr>
          <w:rFonts w:ascii="宋体" w:eastAsia="宋体" w:hAnsi="宋体"/>
        </w:rPr>
        <w:t>开关方式：采用双面雷达控制方式（人车分流）；</w:t>
      </w:r>
    </w:p>
    <w:p w:rsidR="00FB73DF" w:rsidRPr="00FC62E9" w:rsidRDefault="00324856">
      <w:pPr>
        <w:pStyle w:val="11"/>
        <w:shd w:val="clear" w:color="auto" w:fill="auto"/>
        <w:spacing w:line="49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1.7</w:t>
      </w:r>
      <w:r w:rsidRPr="00FC62E9">
        <w:rPr>
          <w:rFonts w:ascii="宋体" w:eastAsia="宋体" w:hAnsi="宋体"/>
        </w:rPr>
        <w:t>开关速度：门体开启、关闭速度可调，速度分别不低于</w:t>
      </w:r>
      <w:r w:rsidRPr="00FC62E9">
        <w:rPr>
          <w:rFonts w:ascii="宋体" w:eastAsia="宋体" w:hAnsi="宋体" w:cs="Calibri"/>
          <w:lang w:val="en-US" w:bidi="en-US"/>
        </w:rPr>
        <w:t>1.2m/s. 0.6m/so</w:t>
      </w:r>
    </w:p>
    <w:p w:rsidR="00FB73DF" w:rsidRPr="00FC62E9" w:rsidRDefault="00324856">
      <w:pPr>
        <w:pStyle w:val="30"/>
        <w:shd w:val="clear" w:color="auto" w:fill="auto"/>
        <w:spacing w:after="160" w:line="490" w:lineRule="exact"/>
        <w:ind w:firstLine="500"/>
        <w:rPr>
          <w:rFonts w:ascii="宋体" w:eastAsia="宋体" w:hAnsi="宋体"/>
          <w:lang w:eastAsia="zh-CN"/>
        </w:rPr>
      </w:pPr>
      <w:r w:rsidRPr="00FC62E9">
        <w:rPr>
          <w:rFonts w:ascii="宋体" w:eastAsia="宋体" w:hAnsi="宋体"/>
          <w:lang w:eastAsia="zh-CN"/>
        </w:rPr>
        <w:t xml:space="preserve">1.7.1 </w:t>
      </w:r>
      <w:r w:rsidRPr="00FC62E9">
        <w:rPr>
          <w:rFonts w:ascii="宋体" w:eastAsia="宋体" w:hAnsi="宋体" w:cs="MingLiU"/>
          <w:lang w:val="zh-CN" w:eastAsia="zh-CN" w:bidi="zh-CN"/>
        </w:rPr>
        <w:t>起升高度：</w:t>
      </w:r>
      <w:r w:rsidRPr="00FC62E9">
        <w:rPr>
          <w:rFonts w:ascii="宋体" w:eastAsia="宋体" w:hAnsi="宋体"/>
          <w:lang w:eastAsia="zh-CN"/>
        </w:rPr>
        <w:t>3.75m</w:t>
      </w:r>
      <w:r w:rsidRPr="00FC62E9">
        <w:rPr>
          <w:rFonts w:ascii="宋体" w:eastAsia="宋体" w:hAnsi="宋体" w:cs="MingLiU"/>
          <w:lang w:val="zh-CN" w:eastAsia="zh-CN" w:bidi="zh-CN"/>
        </w:rPr>
        <w:t>和</w:t>
      </w:r>
      <w:r w:rsidRPr="00FC62E9">
        <w:rPr>
          <w:rFonts w:ascii="宋体" w:eastAsia="宋体" w:hAnsi="宋体"/>
          <w:lang w:eastAsia="zh-CN"/>
        </w:rPr>
        <w:t>3.3mm</w:t>
      </w:r>
    </w:p>
    <w:p w:rsidR="00FB73DF" w:rsidRPr="00FC62E9" w:rsidRDefault="00324856">
      <w:pPr>
        <w:pStyle w:val="11"/>
        <w:shd w:val="clear" w:color="auto" w:fill="auto"/>
        <w:spacing w:line="396" w:lineRule="auto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1.8</w:t>
      </w:r>
      <w:r w:rsidRPr="00FC62E9">
        <w:rPr>
          <w:rFonts w:ascii="宋体" w:eastAsia="宋体" w:hAnsi="宋体"/>
        </w:rPr>
        <w:t>门体结构：</w:t>
      </w:r>
    </w:p>
    <w:p w:rsidR="00FB73DF" w:rsidRPr="00FC62E9" w:rsidRDefault="00324856">
      <w:pPr>
        <w:pStyle w:val="11"/>
        <w:shd w:val="clear" w:color="auto" w:fill="auto"/>
        <w:spacing w:line="490" w:lineRule="exact"/>
        <w:ind w:firstLine="38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1.8.1</w:t>
      </w:r>
      <w:r w:rsidRPr="00FC62E9">
        <w:rPr>
          <w:rFonts w:ascii="宋体" w:eastAsia="宋体" w:hAnsi="宋体"/>
        </w:rPr>
        <w:t>门帘为分体装配结构：采用断桥隔热的保温门板，消音承重饺链，导向轮采用聚氨酯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材质；</w:t>
      </w:r>
    </w:p>
    <w:p w:rsidR="00FB73DF" w:rsidRPr="00FC62E9" w:rsidRDefault="00324856">
      <w:pPr>
        <w:pStyle w:val="11"/>
        <w:shd w:val="clear" w:color="auto" w:fill="auto"/>
        <w:spacing w:line="484" w:lineRule="exact"/>
        <w:ind w:firstLine="38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1.8.2</w:t>
      </w:r>
      <w:r w:rsidRPr="00FC62E9">
        <w:rPr>
          <w:rFonts w:ascii="宋体" w:eastAsia="宋体" w:hAnsi="宋体"/>
        </w:rPr>
        <w:t>保温门板一次复合成型并具有阻燃功能，厚度不小于</w:t>
      </w:r>
      <w:r w:rsidRPr="00FC62E9">
        <w:rPr>
          <w:rFonts w:ascii="宋体" w:eastAsia="宋体" w:hAnsi="宋体" w:cs="Calibri"/>
          <w:lang w:val="en-US" w:bidi="en-US"/>
        </w:rPr>
        <w:t>40mm,</w:t>
      </w:r>
      <w:r w:rsidRPr="00FC62E9">
        <w:rPr>
          <w:rFonts w:ascii="宋体" w:eastAsia="宋体" w:hAnsi="宋体"/>
        </w:rPr>
        <w:t>表层釆用铝型材或冷轧钢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lastRenderedPageBreak/>
        <w:t>板，铝型材壁厚不小于</w:t>
      </w:r>
      <w:r w:rsidRPr="00FC62E9">
        <w:rPr>
          <w:rFonts w:ascii="宋体" w:eastAsia="宋体" w:hAnsi="宋体" w:cs="Calibri"/>
          <w:lang w:val="en-US" w:bidi="en-US"/>
        </w:rPr>
        <w:t>0.7mm/</w:t>
      </w:r>
      <w:r w:rsidRPr="00FC62E9">
        <w:rPr>
          <w:rFonts w:ascii="宋体" w:eastAsia="宋体" w:hAnsi="宋体"/>
        </w:rPr>
        <w:t>钢板厚度不小于</w:t>
      </w:r>
      <w:r w:rsidRPr="00FC62E9">
        <w:rPr>
          <w:rFonts w:ascii="宋体" w:eastAsia="宋体" w:hAnsi="宋体" w:cs="Calibri"/>
          <w:lang w:val="en-US" w:bidi="en-US"/>
        </w:rPr>
        <w:t>0.5mm,</w:t>
      </w:r>
      <w:r w:rsidRPr="00FC62E9">
        <w:rPr>
          <w:rFonts w:ascii="宋体" w:eastAsia="宋体" w:hAnsi="宋体"/>
        </w:rPr>
        <w:t>表面经过阳极氧化加有机着色处理，颜色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为银灰色。门板内部发泡填充聚氨酯保温材料，每立方容重</w:t>
      </w:r>
      <w:r w:rsidRPr="00FC62E9">
        <w:rPr>
          <w:rFonts w:ascii="宋体" w:eastAsia="宋体" w:hAnsi="宋体" w:cs="Calibri"/>
          <w:lang w:val="en-US" w:bidi="en-US"/>
        </w:rPr>
        <w:t>A48kg</w:t>
      </w:r>
      <w:r w:rsidRPr="00FC62E9">
        <w:rPr>
          <w:rFonts w:ascii="宋体" w:eastAsia="宋体" w:hAnsi="宋体"/>
        </w:rPr>
        <w:t>（发泡材料要环保，不含</w:t>
      </w:r>
      <w:r w:rsidRPr="00FC62E9">
        <w:rPr>
          <w:rFonts w:ascii="宋体" w:eastAsia="宋体" w:hAnsi="宋体" w:cs="Calibri"/>
          <w:lang w:val="en-US" w:bidi="en-US"/>
        </w:rPr>
        <w:t>CFC</w:t>
      </w:r>
      <w:r w:rsidRPr="00FC62E9">
        <w:rPr>
          <w:rFonts w:ascii="宋体" w:eastAsia="宋体" w:hAnsi="宋体" w:cs="Calibri"/>
          <w:lang w:val="en-US" w:bidi="en-US"/>
        </w:rPr>
        <w:t>）</w:t>
      </w:r>
      <w:r w:rsidRPr="00FC62E9">
        <w:rPr>
          <w:rFonts w:ascii="宋体" w:eastAsia="宋体" w:hAnsi="宋体" w:cs="Calibri"/>
          <w:lang w:val="en-US" w:bidi="en-US"/>
        </w:rPr>
        <w:t xml:space="preserve">, </w:t>
      </w:r>
      <w:r w:rsidRPr="00FC62E9">
        <w:rPr>
          <w:rFonts w:ascii="宋体" w:eastAsia="宋体" w:hAnsi="宋体"/>
        </w:rPr>
        <w:t>门体在关闭状态下保温性能按</w:t>
      </w:r>
      <w:r w:rsidRPr="00FC62E9">
        <w:rPr>
          <w:rFonts w:ascii="宋体" w:eastAsia="宋体" w:hAnsi="宋体" w:cs="Calibri"/>
          <w:lang w:val="en-US" w:bidi="en-US"/>
        </w:rPr>
        <w:t>GB/T8484-2008</w:t>
      </w:r>
      <w:r w:rsidRPr="00FC62E9">
        <w:rPr>
          <w:rFonts w:ascii="宋体" w:eastAsia="宋体" w:hAnsi="宋体"/>
        </w:rPr>
        <w:t>标准检测不低于</w:t>
      </w:r>
      <w:r w:rsidRPr="00FC62E9">
        <w:rPr>
          <w:rFonts w:ascii="宋体" w:eastAsia="宋体" w:hAnsi="宋体" w:cs="Calibri"/>
        </w:rPr>
        <w:t>5</w:t>
      </w:r>
      <w:r w:rsidRPr="00FC62E9">
        <w:rPr>
          <w:rFonts w:ascii="宋体" w:eastAsia="宋体" w:hAnsi="宋体"/>
        </w:rPr>
        <w:t>级；门体气密性不低于国标</w:t>
      </w:r>
      <w:r w:rsidRPr="00FC62E9">
        <w:rPr>
          <w:rFonts w:ascii="宋体" w:eastAsia="宋体" w:hAnsi="宋体" w:cs="Calibri"/>
        </w:rPr>
        <w:t>3</w:t>
      </w:r>
      <w:r w:rsidRPr="00FC62E9">
        <w:rPr>
          <w:rFonts w:ascii="宋体" w:eastAsia="宋体" w:hAnsi="宋体"/>
        </w:rPr>
        <w:t>级。</w:t>
      </w:r>
    </w:p>
    <w:p w:rsidR="00FB73DF" w:rsidRPr="00FC62E9" w:rsidRDefault="00324856">
      <w:pPr>
        <w:pStyle w:val="11"/>
        <w:shd w:val="clear" w:color="auto" w:fill="auto"/>
        <w:spacing w:after="160" w:line="479" w:lineRule="exact"/>
        <w:ind w:firstLine="40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1.8.3</w:t>
      </w:r>
      <w:r w:rsidRPr="00FC62E9">
        <w:rPr>
          <w:rFonts w:ascii="宋体" w:eastAsia="宋体" w:hAnsi="宋体"/>
        </w:rPr>
        <w:t>门帘全部为保温门板，配接触带触发式安全底边，不配置透明视窗；门板间通过软连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接胶条进行密封，胶条采用三元乙丙材料。</w:t>
      </w:r>
    </w:p>
    <w:p w:rsidR="00FB73DF" w:rsidRPr="00FC62E9" w:rsidRDefault="00324856">
      <w:pPr>
        <w:pStyle w:val="11"/>
        <w:shd w:val="clear" w:color="auto" w:fill="auto"/>
        <w:tabs>
          <w:tab w:val="left" w:leader="hyphen" w:pos="183"/>
          <w:tab w:val="left" w:leader="hyphen" w:pos="10731"/>
        </w:tabs>
        <w:spacing w:after="160" w:line="240" w:lineRule="auto"/>
        <w:ind w:hanging="940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ab/>
      </w:r>
      <w:r w:rsidRPr="00FC62E9">
        <w:rPr>
          <w:rFonts w:ascii="宋体" w:eastAsia="宋体" w:hAnsi="宋体"/>
        </w:rPr>
        <w:t>上</w:t>
      </w:r>
      <w:r w:rsidRPr="00FC62E9">
        <w:rPr>
          <w:rFonts w:ascii="宋体" w:eastAsia="宋体" w:hAnsi="宋体" w:cs="Calibri"/>
          <w:lang w:val="en-US" w:bidi="en-US"/>
        </w:rPr>
        <w:t>t</w:t>
      </w:r>
      <w:r w:rsidRPr="00FC62E9">
        <w:rPr>
          <w:rFonts w:ascii="宋体" w:eastAsia="宋体" w:hAnsi="宋体"/>
        </w:rPr>
        <w:t>■</w:t>
      </w:r>
      <w:r w:rsidRPr="00FC62E9">
        <w:rPr>
          <w:rFonts w:ascii="宋体" w:eastAsia="宋体" w:hAnsi="宋体"/>
        </w:rPr>
        <w:t>密封性能：导轨密封厂闩板间密封，厅体预部面密封，密封材料均使用三冗乙丙软胶</w:t>
      </w:r>
      <w:r w:rsidRPr="00FC62E9">
        <w:rPr>
          <w:rFonts w:ascii="宋体" w:eastAsia="宋体" w:hAnsi="宋体"/>
        </w:rPr>
        <w:tab/>
      </w:r>
    </w:p>
    <w:p w:rsidR="00FB73DF" w:rsidRPr="00FC62E9" w:rsidRDefault="00324856">
      <w:pPr>
        <w:pStyle w:val="22"/>
        <w:keepNext/>
        <w:keepLines/>
        <w:shd w:val="clear" w:color="auto" w:fill="auto"/>
        <w:rPr>
          <w:rFonts w:ascii="宋体" w:eastAsia="宋体" w:hAnsi="宋体"/>
        </w:rPr>
      </w:pPr>
      <w:bookmarkStart w:id="1" w:name="bookmark2"/>
      <w:bookmarkStart w:id="2" w:name="bookmark3"/>
      <w:r w:rsidRPr="00FC62E9">
        <w:rPr>
          <w:rFonts w:ascii="宋体" w:eastAsia="宋体" w:hAnsi="宋体"/>
        </w:rPr>
        <w:t>条。</w:t>
      </w:r>
      <w:bookmarkEnd w:id="1"/>
      <w:bookmarkEnd w:id="2"/>
    </w:p>
    <w:p w:rsidR="00FB73DF" w:rsidRPr="00FC62E9" w:rsidRDefault="00324856">
      <w:pPr>
        <w:pStyle w:val="11"/>
        <w:shd w:val="clear" w:color="auto" w:fill="auto"/>
        <w:spacing w:line="240" w:lineRule="auto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1.10</w:t>
      </w:r>
      <w:r w:rsidRPr="00FC62E9">
        <w:rPr>
          <w:rFonts w:ascii="宋体" w:eastAsia="宋体" w:hAnsi="宋体"/>
        </w:rPr>
        <w:t>安全系统</w:t>
      </w:r>
      <w:r w:rsidRPr="00FC62E9">
        <w:rPr>
          <w:rFonts w:ascii="宋体" w:eastAsia="宋体" w:hAnsi="宋体"/>
        </w:rPr>
        <w:t>:</w:t>
      </w:r>
    </w:p>
    <w:p w:rsidR="00FB73DF" w:rsidRPr="00FC62E9" w:rsidRDefault="00324856">
      <w:pPr>
        <w:pStyle w:val="11"/>
        <w:shd w:val="clear" w:color="auto" w:fill="auto"/>
        <w:spacing w:line="481" w:lineRule="exact"/>
        <w:ind w:firstLine="40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1.10.1</w:t>
      </w:r>
      <w:r w:rsidRPr="00FC62E9">
        <w:rPr>
          <w:rFonts w:ascii="宋体" w:eastAsia="宋体" w:hAnsi="宋体"/>
        </w:rPr>
        <w:t>门框两侧下方设置红外线对射电眼（品牌欧姆龙），保证快速门下方有障碍物时，门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体保持开启状态。</w:t>
      </w:r>
    </w:p>
    <w:p w:rsidR="00FB73DF" w:rsidRPr="00FC62E9" w:rsidRDefault="00324856">
      <w:pPr>
        <w:pStyle w:val="11"/>
        <w:shd w:val="clear" w:color="auto" w:fill="auto"/>
        <w:spacing w:line="481" w:lineRule="exact"/>
        <w:ind w:firstLine="40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1.10.2</w:t>
      </w:r>
      <w:r w:rsidRPr="00FC62E9">
        <w:rPr>
          <w:rFonts w:ascii="宋体" w:eastAsia="宋体" w:hAnsi="宋体"/>
        </w:rPr>
        <w:t>当门体下降过程有物体通过且无接触时，门体能停在开启位置不下滑，待下方无障碍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物时再延时下降，延时时间要可调；当门体与通行物体有接触时，门体能快速反弹在最开位，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并可通</w:t>
      </w:r>
      <w:r w:rsidRPr="00FC62E9">
        <w:rPr>
          <w:rFonts w:ascii="宋体" w:eastAsia="宋体" w:hAnsi="宋体"/>
        </w:rPr>
        <w:t>过修改参数设定反弹速度。</w:t>
      </w:r>
    </w:p>
    <w:p w:rsidR="00FB73DF" w:rsidRPr="00FC62E9" w:rsidRDefault="00324856">
      <w:pPr>
        <w:pStyle w:val="11"/>
        <w:shd w:val="clear" w:color="auto" w:fill="auto"/>
        <w:spacing w:line="481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1.11</w:t>
      </w:r>
      <w:r w:rsidRPr="00FC62E9">
        <w:rPr>
          <w:rFonts w:ascii="宋体" w:eastAsia="宋体" w:hAnsi="宋体"/>
        </w:rPr>
        <w:t>配备烟雾感应器，遇烟雾时门体自动关闭。</w:t>
      </w:r>
    </w:p>
    <w:p w:rsidR="00FB73DF" w:rsidRPr="00FC62E9" w:rsidRDefault="00324856">
      <w:pPr>
        <w:pStyle w:val="11"/>
        <w:shd w:val="clear" w:color="auto" w:fill="auto"/>
        <w:spacing w:line="481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1.12</w:t>
      </w:r>
      <w:r w:rsidRPr="00FC62E9">
        <w:rPr>
          <w:rFonts w:ascii="宋体" w:eastAsia="宋体" w:hAnsi="宋体"/>
        </w:rPr>
        <w:t>手动功能：配备手动释放机构，在故障或停电时松开可手动将门开启或关闭至理想的位置。</w:t>
      </w:r>
    </w:p>
    <w:p w:rsidR="00FB73DF" w:rsidRPr="00FC62E9" w:rsidRDefault="00324856">
      <w:pPr>
        <w:pStyle w:val="11"/>
        <w:shd w:val="clear" w:color="auto" w:fill="auto"/>
        <w:spacing w:line="481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1.13</w:t>
      </w:r>
      <w:r w:rsidRPr="00FC62E9">
        <w:rPr>
          <w:rFonts w:ascii="宋体" w:eastAsia="宋体" w:hAnsi="宋体"/>
        </w:rPr>
        <w:t>平衡系统：两侧门柱内部配平衡弹簧，减轻电机运行时的负荷。</w:t>
      </w:r>
    </w:p>
    <w:p w:rsidR="00FB73DF" w:rsidRPr="00FC62E9" w:rsidRDefault="00324856">
      <w:pPr>
        <w:pStyle w:val="11"/>
        <w:shd w:val="clear" w:color="auto" w:fill="auto"/>
        <w:spacing w:line="481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1.14</w:t>
      </w:r>
      <w:r w:rsidRPr="00FC62E9">
        <w:rPr>
          <w:rFonts w:ascii="宋体" w:eastAsia="宋体" w:hAnsi="宋体"/>
        </w:rPr>
        <w:t>控制箱：配备加厚型控制箱，防护等级不低于</w:t>
      </w:r>
      <w:r w:rsidRPr="00FC62E9">
        <w:rPr>
          <w:rFonts w:ascii="宋体" w:eastAsia="宋体" w:hAnsi="宋体"/>
        </w:rPr>
        <w:t>!</w:t>
      </w:r>
      <w:r w:rsidRPr="00FC62E9">
        <w:rPr>
          <w:rFonts w:ascii="宋体" w:eastAsia="宋体" w:hAnsi="宋体" w:cs="Calibri"/>
          <w:lang w:val="en-US" w:bidi="en-US"/>
        </w:rPr>
        <w:t>P54,</w:t>
      </w:r>
      <w:r w:rsidRPr="00FC62E9">
        <w:rPr>
          <w:rFonts w:ascii="宋体" w:eastAsia="宋体" w:hAnsi="宋体"/>
        </w:rPr>
        <w:t>符合国家电气安全标准；电源采用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Style w:val="3"/>
          <w:rFonts w:ascii="宋体" w:eastAsia="宋体" w:hAnsi="宋体"/>
        </w:rPr>
        <w:t xml:space="preserve">220V/50Hzo </w:t>
      </w:r>
      <w:r w:rsidRPr="00FC62E9">
        <w:rPr>
          <w:rFonts w:ascii="宋体" w:eastAsia="宋体" w:hAnsi="宋体" w:cs="Calibri"/>
          <w:lang w:val="en-US" w:bidi="en-US"/>
        </w:rPr>
        <w:t>1.15</w:t>
      </w:r>
      <w:r w:rsidRPr="00FC62E9">
        <w:rPr>
          <w:rFonts w:ascii="宋体" w:eastAsia="宋体" w:hAnsi="宋体"/>
        </w:rPr>
        <w:t>交货时间：合同签订之日起</w:t>
      </w:r>
      <w:r w:rsidRPr="00FC62E9">
        <w:rPr>
          <w:rFonts w:ascii="宋体" w:eastAsia="宋体" w:hAnsi="宋体" w:cs="Calibri"/>
        </w:rPr>
        <w:t>40</w:t>
      </w:r>
      <w:r w:rsidRPr="00FC62E9">
        <w:rPr>
          <w:rFonts w:ascii="宋体" w:eastAsia="宋体" w:hAnsi="宋体"/>
        </w:rPr>
        <w:t>天内供货；单台设备安装王期</w:t>
      </w:r>
      <w:r w:rsidRPr="00FC62E9">
        <w:rPr>
          <w:rFonts w:ascii="宋体" w:eastAsia="宋体" w:hAnsi="宋体" w:cs="Calibri"/>
        </w:rPr>
        <w:t>2</w:t>
      </w:r>
      <w:r w:rsidRPr="00FC62E9">
        <w:rPr>
          <w:rFonts w:ascii="宋体" w:eastAsia="宋体" w:hAnsi="宋体"/>
        </w:rPr>
        <w:t>天，安装、调试总工期不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得超过</w:t>
      </w:r>
      <w:r w:rsidRPr="00FC62E9">
        <w:rPr>
          <w:rFonts w:ascii="宋体" w:eastAsia="宋体" w:hAnsi="宋体" w:cs="Calibri"/>
        </w:rPr>
        <w:t>10</w:t>
      </w:r>
      <w:r w:rsidRPr="00FC62E9">
        <w:rPr>
          <w:rFonts w:ascii="宋体" w:eastAsia="宋体" w:hAnsi="宋体"/>
        </w:rPr>
        <w:t>天。</w:t>
      </w:r>
    </w:p>
    <w:p w:rsidR="00FB73DF" w:rsidRPr="00FC62E9" w:rsidRDefault="00324856">
      <w:pPr>
        <w:pStyle w:val="11"/>
        <w:shd w:val="clear" w:color="auto" w:fill="auto"/>
        <w:spacing w:line="444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1.16</w:t>
      </w:r>
      <w:r w:rsidRPr="00FC62E9">
        <w:rPr>
          <w:rFonts w:ascii="宋体" w:eastAsia="宋体" w:hAnsi="宋体"/>
        </w:rPr>
        <w:t>交货地点：浦林成山（山东）轮胎有限公司</w:t>
      </w:r>
    </w:p>
    <w:p w:rsidR="00FB73DF" w:rsidRPr="00FC62E9" w:rsidRDefault="00324856">
      <w:pPr>
        <w:pStyle w:val="11"/>
        <w:shd w:val="clear" w:color="auto" w:fill="auto"/>
        <w:spacing w:line="444" w:lineRule="exact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第二条安装、验收：</w:t>
      </w:r>
    </w:p>
    <w:p w:rsidR="00FB73DF" w:rsidRPr="00FC62E9" w:rsidRDefault="00324856">
      <w:pPr>
        <w:pStyle w:val="11"/>
        <w:shd w:val="clear" w:color="auto" w:fill="auto"/>
        <w:tabs>
          <w:tab w:val="left" w:pos="745"/>
        </w:tabs>
        <w:spacing w:line="444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2.1</w:t>
      </w:r>
      <w:r w:rsidRPr="00FC62E9">
        <w:rPr>
          <w:rFonts w:ascii="宋体" w:eastAsia="宋体" w:hAnsi="宋体" w:cs="Calibri"/>
          <w:lang w:val="en-US" w:bidi="en-US"/>
        </w:rPr>
        <w:tab/>
      </w:r>
      <w:r w:rsidRPr="00FC62E9">
        <w:rPr>
          <w:rFonts w:ascii="宋体" w:eastAsia="宋体" w:hAnsi="宋体"/>
        </w:rPr>
        <w:t>乙方交付货物后，供货范围及配置达到合同要求，货物性能达到质量标准，并交付竣</w:t>
      </w:r>
    </w:p>
    <w:p w:rsidR="00FB73DF" w:rsidRPr="00FC62E9" w:rsidRDefault="00324856">
      <w:pPr>
        <w:pStyle w:val="11"/>
        <w:shd w:val="clear" w:color="auto" w:fill="auto"/>
        <w:spacing w:line="444" w:lineRule="exact"/>
        <w:ind w:left="480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工资料和检验报告，即对货物进行验收。所供门达到合同质量标准且连续试运行满</w:t>
      </w:r>
      <w:r w:rsidRPr="00FC62E9">
        <w:rPr>
          <w:rFonts w:ascii="宋体" w:eastAsia="宋体" w:hAnsi="宋体" w:cs="Calibri"/>
        </w:rPr>
        <w:t>30</w:t>
      </w:r>
      <w:r w:rsidRPr="00FC62E9">
        <w:rPr>
          <w:rFonts w:ascii="宋体" w:eastAsia="宋体" w:hAnsi="宋体"/>
        </w:rPr>
        <w:t>天，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运行正常，甲方安排验收产品验收。甲方在验收中如发现货物不符合合同约定、国家规定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或行业标准，则可以向乙方提出书面异议，并要求乙方在</w:t>
      </w:r>
      <w:r w:rsidRPr="00FC62E9">
        <w:rPr>
          <w:rFonts w:ascii="宋体" w:eastAsia="宋体" w:hAnsi="宋体" w:cs="Calibri"/>
        </w:rPr>
        <w:t>30</w:t>
      </w:r>
      <w:r w:rsidRPr="00FC62E9">
        <w:rPr>
          <w:rFonts w:ascii="宋体" w:eastAsia="宋体" w:hAnsi="宋体"/>
        </w:rPr>
        <w:t>天内完成整改。若甲方要求乙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方换货的，则乙方应于</w:t>
      </w:r>
      <w:r w:rsidRPr="00FC62E9">
        <w:rPr>
          <w:rFonts w:ascii="宋体" w:eastAsia="宋体" w:hAnsi="宋体" w:cs="Calibri"/>
        </w:rPr>
        <w:t>10</w:t>
      </w:r>
      <w:r w:rsidRPr="00FC62E9">
        <w:rPr>
          <w:rFonts w:ascii="宋体" w:eastAsia="宋体" w:hAnsi="宋体"/>
        </w:rPr>
        <w:t>日内重新提供新备件，若乙方未能按时履行前述换货义务，或者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经一次换货后，门仍无法全部通过验收，则甲方有权解除本合同，乙方退还甲方已支付款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项并另需支付合同含税总价款</w:t>
      </w:r>
      <w:r w:rsidRPr="00FC62E9">
        <w:rPr>
          <w:rFonts w:ascii="宋体" w:eastAsia="宋体" w:hAnsi="宋体" w:cs="Calibri"/>
        </w:rPr>
        <w:t>20%</w:t>
      </w:r>
      <w:r w:rsidRPr="00FC62E9">
        <w:rPr>
          <w:rFonts w:ascii="宋体" w:eastAsia="宋体" w:hAnsi="宋体"/>
        </w:rPr>
        <w:t>的违约金。因甲方原因所供货物到货</w:t>
      </w:r>
      <w:r w:rsidRPr="00FC62E9">
        <w:rPr>
          <w:rFonts w:ascii="宋体" w:eastAsia="宋体" w:hAnsi="宋体" w:cs="Calibri"/>
        </w:rPr>
        <w:t>3</w:t>
      </w:r>
      <w:r w:rsidRPr="00FC62E9">
        <w:rPr>
          <w:rFonts w:ascii="宋体" w:eastAsia="宋体" w:hAnsi="宋体"/>
        </w:rPr>
        <w:t>个月不能投入运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行，甲方应付出验收款，但当甲方具备条件时乙方仍有义务对所供设备进行调试至正常运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行，仍按此验收标准进行验收，如达不到验收标准要求，仍按</w:t>
      </w:r>
      <w:r w:rsidRPr="00FC62E9">
        <w:rPr>
          <w:rFonts w:ascii="宋体" w:eastAsia="宋体" w:hAnsi="宋体" w:cs="Calibri"/>
          <w:lang w:val="en-US" w:bidi="en-US"/>
        </w:rPr>
        <w:t>2.1</w:t>
      </w:r>
      <w:r w:rsidRPr="00FC62E9">
        <w:rPr>
          <w:rFonts w:ascii="宋体" w:eastAsia="宋体" w:hAnsi="宋体"/>
        </w:rPr>
        <w:t>条款执行。</w:t>
      </w:r>
    </w:p>
    <w:p w:rsidR="00FB73DF" w:rsidRPr="00FC62E9" w:rsidRDefault="00324856">
      <w:pPr>
        <w:pStyle w:val="11"/>
        <w:shd w:val="clear" w:color="auto" w:fill="auto"/>
        <w:spacing w:line="444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lastRenderedPageBreak/>
        <w:t xml:space="preserve">2. </w:t>
      </w:r>
      <w:r w:rsidRPr="00FC62E9">
        <w:rPr>
          <w:rFonts w:ascii="宋体" w:eastAsia="宋体" w:hAnsi="宋体" w:cs="Calibri"/>
        </w:rPr>
        <w:t xml:space="preserve">2 </w:t>
      </w:r>
      <w:r w:rsidRPr="00FC62E9">
        <w:rPr>
          <w:rFonts w:ascii="宋体" w:eastAsia="宋体" w:hAnsi="宋体"/>
        </w:rPr>
        <w:t>乙方达不到技术质量标准，但甲方可降价接受，乙方承担合同含税总额</w:t>
      </w:r>
      <w:r w:rsidRPr="00FC62E9">
        <w:rPr>
          <w:rFonts w:ascii="宋体" w:eastAsia="宋体" w:hAnsi="宋体" w:cs="Calibri"/>
        </w:rPr>
        <w:t>10%</w:t>
      </w:r>
      <w:r w:rsidRPr="00FC62E9">
        <w:rPr>
          <w:rFonts w:ascii="宋体" w:eastAsia="宋体" w:hAnsi="宋体"/>
        </w:rPr>
        <w:t>的违约金。</w:t>
      </w:r>
    </w:p>
    <w:p w:rsidR="00FB73DF" w:rsidRPr="00FC62E9" w:rsidRDefault="00324856">
      <w:pPr>
        <w:pStyle w:val="11"/>
        <w:shd w:val="clear" w:color="auto" w:fill="auto"/>
        <w:spacing w:line="444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2. </w:t>
      </w:r>
      <w:r w:rsidRPr="00FC62E9">
        <w:rPr>
          <w:rFonts w:ascii="宋体" w:eastAsia="宋体" w:hAnsi="宋体" w:cs="Calibri"/>
        </w:rPr>
        <w:t xml:space="preserve">3 </w:t>
      </w:r>
      <w:r w:rsidRPr="00FC62E9">
        <w:rPr>
          <w:rFonts w:ascii="宋体" w:eastAsia="宋体" w:hAnsi="宋体"/>
        </w:rPr>
        <w:t>货物经甲方验收合格不影响第三条质量保证条款的执行。</w:t>
      </w:r>
    </w:p>
    <w:p w:rsidR="00FB73DF" w:rsidRPr="00FC62E9" w:rsidRDefault="00324856">
      <w:pPr>
        <w:pStyle w:val="11"/>
        <w:shd w:val="clear" w:color="auto" w:fill="auto"/>
        <w:spacing w:after="160" w:line="444" w:lineRule="exact"/>
        <w:ind w:left="480" w:hanging="34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2.4 </w:t>
      </w:r>
      <w:r w:rsidRPr="00FC62E9">
        <w:rPr>
          <w:rFonts w:ascii="宋体" w:eastAsia="宋体" w:hAnsi="宋体"/>
        </w:rPr>
        <w:t>以甲方出具的验收报告为准，甲方将验收报告以传真或邮件形式送达乙方。乙方需对验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收不合格条款进行限期整改或以其他方式尽快</w:t>
      </w:r>
      <w:r w:rsidRPr="00FC62E9">
        <w:rPr>
          <w:rFonts w:ascii="宋体" w:eastAsia="宋体" w:hAnsi="宋体"/>
        </w:rPr>
        <w:t>使设备达到合格验收状态。</w:t>
      </w:r>
    </w:p>
    <w:p w:rsidR="00FB73DF" w:rsidRPr="00FC62E9" w:rsidRDefault="00324856">
      <w:pPr>
        <w:pStyle w:val="11"/>
        <w:shd w:val="clear" w:color="auto" w:fill="auto"/>
        <w:spacing w:line="443" w:lineRule="exact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第三条质量保证：</w:t>
      </w:r>
    </w:p>
    <w:p w:rsidR="00FB73DF" w:rsidRPr="00FC62E9" w:rsidRDefault="00324856">
      <w:pPr>
        <w:pStyle w:val="11"/>
        <w:shd w:val="clear" w:color="auto" w:fill="auto"/>
        <w:spacing w:after="420" w:line="443" w:lineRule="exact"/>
        <w:ind w:left="480" w:hanging="34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3.1</w:t>
      </w:r>
      <w:r w:rsidRPr="00FC62E9">
        <w:rPr>
          <w:rFonts w:ascii="宋体" w:eastAsia="宋体" w:hAnsi="宋体"/>
        </w:rPr>
        <w:t>供货范围满足合同要求，合同附件、招标文件规定技术要求货物材料、配置满足合同要求</w:t>
      </w:r>
      <w:r w:rsidRPr="00FC62E9">
        <w:rPr>
          <w:rFonts w:ascii="宋体" w:eastAsia="宋体" w:hAnsi="宋体"/>
        </w:rPr>
        <w:t xml:space="preserve">, </w:t>
      </w:r>
      <w:r w:rsidRPr="00FC62E9">
        <w:rPr>
          <w:rFonts w:ascii="宋体" w:eastAsia="宋体" w:hAnsi="宋体"/>
        </w:rPr>
        <w:t>货物性能满足合同要求；乙方保证提供的货物是全新、未使用过的，包括质量、工艺、制</w:t>
      </w:r>
    </w:p>
    <w:p w:rsidR="00FB73DF" w:rsidRPr="00FC62E9" w:rsidRDefault="00324856">
      <w:pPr>
        <w:pStyle w:val="11"/>
        <w:pBdr>
          <w:top w:val="single" w:sz="4" w:space="0" w:color="auto"/>
        </w:pBdr>
        <w:shd w:val="clear" w:color="auto" w:fill="auto"/>
        <w:spacing w:line="440" w:lineRule="exact"/>
        <w:ind w:left="480" w:firstLine="4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/>
        </w:rPr>
        <w:t>备件发生过更换的情况，则货物的质保期自更换之次日起重新计算，若质保期内，货物进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行过修理，则货物的质保期应视其修理占用和待修的时间而相应延长。</w:t>
      </w:r>
    </w:p>
    <w:p w:rsidR="00FB73DF" w:rsidRPr="00FC62E9" w:rsidRDefault="00324856">
      <w:pPr>
        <w:pStyle w:val="11"/>
        <w:shd w:val="clear" w:color="auto" w:fill="auto"/>
        <w:spacing w:line="440" w:lineRule="exact"/>
        <w:ind w:left="480" w:hanging="48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3.2</w:t>
      </w:r>
      <w:r w:rsidRPr="00FC62E9">
        <w:rPr>
          <w:rFonts w:ascii="宋体" w:eastAsia="宋体" w:hAnsi="宋体"/>
        </w:rPr>
        <w:t>质保期内，若货物不能正常使用，乙方应免费予以上门维修（免上门费、免维修费、免材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料费）；经甲方许可，乙方也可以将货物返厂维修，但由此产生的运输费等应由乙方承担。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乙方在接到甲方通知后，应在</w:t>
      </w:r>
      <w:r w:rsidRPr="00FC62E9">
        <w:rPr>
          <w:rFonts w:ascii="宋体" w:eastAsia="宋体" w:hAnsi="宋体" w:cs="Calibri"/>
        </w:rPr>
        <w:t>7</w:t>
      </w:r>
      <w:r w:rsidRPr="00FC62E9">
        <w:rPr>
          <w:rFonts w:ascii="宋体" w:eastAsia="宋体" w:hAnsi="宋体"/>
        </w:rPr>
        <w:t>日提供维修服务，正常情况下应在</w:t>
      </w:r>
      <w:r w:rsidRPr="00FC62E9">
        <w:rPr>
          <w:rFonts w:ascii="宋体" w:eastAsia="宋体" w:hAnsi="宋体" w:cs="Calibri"/>
        </w:rPr>
        <w:t>7</w:t>
      </w:r>
      <w:r w:rsidRPr="00FC62E9">
        <w:rPr>
          <w:rFonts w:ascii="宋体" w:eastAsia="宋体" w:hAnsi="宋体"/>
        </w:rPr>
        <w:t>天内完成维修。若未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能在上述限定的时间内进行维修或完成维修，超过</w:t>
      </w:r>
      <w:r w:rsidRPr="00FC62E9">
        <w:rPr>
          <w:rFonts w:ascii="宋体" w:eastAsia="宋体" w:hAnsi="宋体" w:cs="Calibri"/>
        </w:rPr>
        <w:t>7</w:t>
      </w:r>
      <w:r w:rsidRPr="00FC62E9">
        <w:rPr>
          <w:rFonts w:ascii="宋体" w:eastAsia="宋体" w:hAnsi="宋体"/>
        </w:rPr>
        <w:t>天后，甲方有权选择第三方提供维修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服务，由此产生的费用由乙方承担。</w:t>
      </w:r>
    </w:p>
    <w:p w:rsidR="00FB73DF" w:rsidRPr="00FC62E9" w:rsidRDefault="00324856">
      <w:pPr>
        <w:pStyle w:val="11"/>
        <w:shd w:val="clear" w:color="auto" w:fill="auto"/>
        <w:spacing w:line="44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3.3</w:t>
      </w:r>
      <w:r w:rsidRPr="00FC62E9">
        <w:rPr>
          <w:rFonts w:ascii="宋体" w:eastAsia="宋体" w:hAnsi="宋体"/>
        </w:rPr>
        <w:t>若出现以下情形之一时，甲方有权要求乙方调换无法正常使用的货物：</w:t>
      </w:r>
    </w:p>
    <w:p w:rsidR="00FB73DF" w:rsidRPr="00FC62E9" w:rsidRDefault="00324856">
      <w:pPr>
        <w:pStyle w:val="11"/>
        <w:shd w:val="clear" w:color="auto" w:fill="auto"/>
        <w:spacing w:line="440" w:lineRule="exact"/>
        <w:ind w:firstLine="36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>3.3.1</w:t>
      </w:r>
      <w:r w:rsidRPr="00FC62E9">
        <w:rPr>
          <w:rFonts w:ascii="宋体" w:eastAsia="宋体" w:hAnsi="宋体"/>
        </w:rPr>
        <w:t>质保期内设备经两次维修后仍不能正常使用；</w:t>
      </w:r>
    </w:p>
    <w:p w:rsidR="00FB73DF" w:rsidRPr="00FC62E9" w:rsidRDefault="00324856">
      <w:pPr>
        <w:pStyle w:val="11"/>
        <w:shd w:val="clear" w:color="auto" w:fill="auto"/>
        <w:spacing w:line="440" w:lineRule="exact"/>
        <w:ind w:firstLine="360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3. 3. </w:t>
      </w:r>
      <w:r w:rsidRPr="00FC62E9">
        <w:rPr>
          <w:rFonts w:ascii="宋体" w:eastAsia="宋体" w:hAnsi="宋体" w:cs="Calibri"/>
        </w:rPr>
        <w:t>2</w:t>
      </w:r>
      <w:r w:rsidRPr="00FC62E9">
        <w:rPr>
          <w:rFonts w:ascii="宋体" w:eastAsia="宋体" w:hAnsi="宋体"/>
        </w:rPr>
        <w:t>接到甲方故障通知之次日起</w:t>
      </w:r>
      <w:r w:rsidRPr="00FC62E9">
        <w:rPr>
          <w:rFonts w:ascii="宋体" w:eastAsia="宋体" w:hAnsi="宋体" w:cs="Calibri"/>
        </w:rPr>
        <w:t>30</w:t>
      </w:r>
      <w:r w:rsidRPr="00FC62E9">
        <w:rPr>
          <w:rFonts w:ascii="宋体" w:eastAsia="宋体" w:hAnsi="宋体"/>
        </w:rPr>
        <w:t>日内货物未能被修复的。</w:t>
      </w:r>
    </w:p>
    <w:p w:rsidR="00FB73DF" w:rsidRPr="00FC62E9" w:rsidRDefault="00324856">
      <w:pPr>
        <w:pStyle w:val="11"/>
        <w:shd w:val="clear" w:color="auto" w:fill="auto"/>
        <w:spacing w:line="440" w:lineRule="exact"/>
        <w:ind w:left="480" w:hanging="48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3. </w:t>
      </w:r>
      <w:r w:rsidRPr="00FC62E9">
        <w:rPr>
          <w:rFonts w:ascii="宋体" w:eastAsia="宋体" w:hAnsi="宋体"/>
          <w:i/>
          <w:iCs/>
        </w:rPr>
        <w:t>4</w:t>
      </w:r>
      <w:r w:rsidRPr="00FC62E9">
        <w:rPr>
          <w:rFonts w:ascii="宋体" w:eastAsia="宋体" w:hAnsi="宋体"/>
        </w:rPr>
        <w:t>甲方依据前款约定要求乙方调换货物时，乙方</w:t>
      </w:r>
      <w:r w:rsidRPr="00FC62E9">
        <w:rPr>
          <w:rFonts w:ascii="宋体" w:eastAsia="宋体" w:hAnsi="宋体"/>
        </w:rPr>
        <w:t>应于</w:t>
      </w:r>
      <w:r w:rsidRPr="00FC62E9">
        <w:rPr>
          <w:rFonts w:ascii="宋体" w:eastAsia="宋体" w:hAnsi="宋体" w:cs="Calibri"/>
        </w:rPr>
        <w:t>10</w:t>
      </w:r>
      <w:r w:rsidRPr="00FC62E9">
        <w:rPr>
          <w:rFonts w:ascii="宋体" w:eastAsia="宋体" w:hAnsi="宋体"/>
        </w:rPr>
        <w:t>日内为甲方调换同品牌同型号同规格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的全新货物，双方应遵守第二条的各项约定；就前述设备调换一事，乙方不得向甲方收取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包含设备差价在内的任何费用；若无同品牌同型号同规格的设备或乙方逾期未调换设备</w:t>
      </w:r>
      <w:r w:rsidRPr="00FC62E9">
        <w:rPr>
          <w:rFonts w:ascii="宋体" w:eastAsia="宋体" w:hAnsi="宋体"/>
        </w:rPr>
        <w:t xml:space="preserve">, </w:t>
      </w:r>
      <w:r w:rsidRPr="00FC62E9">
        <w:rPr>
          <w:rFonts w:ascii="宋体" w:eastAsia="宋体" w:hAnsi="宋体"/>
        </w:rPr>
        <w:t>则甲方有权要求退还设备。</w:t>
      </w:r>
    </w:p>
    <w:p w:rsidR="00FB73DF" w:rsidRPr="00FC62E9" w:rsidRDefault="00324856">
      <w:pPr>
        <w:pStyle w:val="11"/>
        <w:shd w:val="clear" w:color="auto" w:fill="auto"/>
        <w:tabs>
          <w:tab w:val="left" w:pos="6678"/>
          <w:tab w:val="left" w:leader="dot" w:pos="9526"/>
        </w:tabs>
        <w:spacing w:line="440" w:lineRule="exact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3.-5 </w:t>
      </w:r>
      <w:r w:rsidRPr="00FC62E9">
        <w:rPr>
          <w:rFonts w:ascii="宋体" w:eastAsia="宋体" w:hAnsi="宋体"/>
        </w:rPr>
        <w:t>甲方因设备故障所遭受的损失，乙方应予以赔偿。</w:t>
      </w:r>
      <w:r w:rsidRPr="00FC62E9">
        <w:rPr>
          <w:rFonts w:ascii="宋体" w:eastAsia="宋体" w:hAnsi="宋体"/>
        </w:rPr>
        <w:tab/>
      </w:r>
      <w:r w:rsidRPr="00FC62E9">
        <w:rPr>
          <w:rFonts w:ascii="宋体" w:eastAsia="宋体" w:hAnsi="宋体"/>
          <w:lang w:val="en-US" w:bidi="en-US"/>
        </w:rPr>
        <w:tab/>
      </w:r>
    </w:p>
    <w:p w:rsidR="00FB73DF" w:rsidRPr="00FC62E9" w:rsidRDefault="00324856">
      <w:pPr>
        <w:pStyle w:val="11"/>
        <w:shd w:val="clear" w:color="auto" w:fill="auto"/>
        <w:spacing w:line="464" w:lineRule="exact"/>
        <w:ind w:left="480" w:hanging="340"/>
        <w:jc w:val="both"/>
        <w:rPr>
          <w:rFonts w:ascii="宋体" w:eastAsia="宋体" w:hAnsi="宋体"/>
        </w:rPr>
      </w:pPr>
      <w:r w:rsidRPr="00FC62E9">
        <w:rPr>
          <w:rFonts w:ascii="宋体" w:eastAsia="宋体" w:hAnsi="宋体" w:cs="Calibri"/>
          <w:lang w:val="en-US" w:bidi="en-US"/>
        </w:rPr>
        <w:t xml:space="preserve">3.6 </w:t>
      </w:r>
      <w:r w:rsidRPr="00FC62E9">
        <w:rPr>
          <w:rFonts w:ascii="宋体" w:eastAsia="宋体" w:hAnsi="宋体"/>
        </w:rPr>
        <w:t>质保期内，若因质量原因造成设备无法使用，乙方应在</w:t>
      </w:r>
      <w:r w:rsidRPr="00FC62E9">
        <w:rPr>
          <w:rFonts w:ascii="宋体" w:eastAsia="宋体" w:hAnsi="宋体" w:cs="Calibri"/>
        </w:rPr>
        <w:t>5</w:t>
      </w:r>
      <w:r w:rsidRPr="00FC62E9">
        <w:rPr>
          <w:rFonts w:ascii="宋体" w:eastAsia="宋体" w:hAnsi="宋体"/>
        </w:rPr>
        <w:t>天内使其恢复，所有费用由乙</w:t>
      </w:r>
      <w:r w:rsidRPr="00FC62E9">
        <w:rPr>
          <w:rFonts w:ascii="宋体" w:eastAsia="宋体" w:hAnsi="宋体"/>
        </w:rPr>
        <w:t xml:space="preserve"> </w:t>
      </w:r>
      <w:r w:rsidRPr="00FC62E9">
        <w:rPr>
          <w:rFonts w:ascii="宋体" w:eastAsia="宋体" w:hAnsi="宋体"/>
        </w:rPr>
        <w:t>方承担。</w:t>
      </w:r>
    </w:p>
    <w:sectPr w:rsidR="00FB73DF" w:rsidRPr="00FC62E9">
      <w:type w:val="continuous"/>
      <w:pgSz w:w="11900" w:h="16840"/>
      <w:pgMar w:top="868" w:right="938" w:bottom="379" w:left="961" w:header="4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56" w:rsidRDefault="00324856">
      <w:r>
        <w:separator/>
      </w:r>
    </w:p>
  </w:endnote>
  <w:endnote w:type="continuationSeparator" w:id="0">
    <w:p w:rsidR="00324856" w:rsidRDefault="003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56" w:rsidRDefault="00324856"/>
  </w:footnote>
  <w:footnote w:type="continuationSeparator" w:id="0">
    <w:p w:rsidR="00324856" w:rsidRDefault="00324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F"/>
    <w:rsid w:val="00324856"/>
    <w:rsid w:val="00CF6D26"/>
    <w:rsid w:val="00FB73DF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446C"/>
  <w15:docId w15:val="{854D3803-2FD1-40B3-87BC-71B3A8A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3">
    <w:name w:val="图片标题_"/>
    <w:basedOn w:val="a0"/>
    <w:link w:val="a4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52"/>
      <w:szCs w:val="52"/>
      <w:u w:val="none"/>
      <w:lang w:val="zh-CN" w:eastAsia="zh-CN" w:bidi="zh-CN"/>
    </w:rPr>
  </w:style>
  <w:style w:type="character" w:customStyle="1" w:styleId="a5">
    <w:name w:val="表格标题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  <w:lang w:val="zh-CN" w:eastAsia="zh-CN" w:bidi="zh-CN"/>
    </w:rPr>
  </w:style>
  <w:style w:type="character" w:customStyle="1" w:styleId="a7">
    <w:name w:val="其他_"/>
    <w:basedOn w:val="a0"/>
    <w:link w:val="a8"/>
    <w:rPr>
      <w:rFonts w:ascii="MingLiU" w:eastAsia="MingLiU" w:hAnsi="MingLiU" w:cs="MingLiU"/>
      <w:b w:val="0"/>
      <w:bCs w:val="0"/>
      <w:i w:val="0"/>
      <w:iCs w:val="0"/>
      <w:smallCaps w:val="0"/>
      <w:strike w:val="0"/>
      <w:u w:val="none"/>
      <w:lang w:val="zh-CN" w:eastAsia="zh-CN" w:bidi="zh-CN"/>
    </w:rPr>
  </w:style>
  <w:style w:type="character" w:customStyle="1" w:styleId="a9">
    <w:name w:val="正文文本_"/>
    <w:basedOn w:val="a0"/>
    <w:link w:val="11"/>
    <w:rPr>
      <w:rFonts w:ascii="MingLiU" w:eastAsia="MingLiU" w:hAnsi="MingLiU" w:cs="MingLiU"/>
      <w:b w:val="0"/>
      <w:bCs w:val="0"/>
      <w:i w:val="0"/>
      <w:iCs w:val="0"/>
      <w:smallCaps w:val="0"/>
      <w:strike w:val="0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标题 #2_"/>
    <w:basedOn w:val="a0"/>
    <w:link w:val="2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a4">
    <w:name w:val="图片标题"/>
    <w:basedOn w:val="a"/>
    <w:link w:val="a3"/>
    <w:pPr>
      <w:shd w:val="clear" w:color="auto" w:fill="FFFFFF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10">
    <w:name w:val="标题 #1"/>
    <w:basedOn w:val="a"/>
    <w:link w:val="1"/>
    <w:pPr>
      <w:shd w:val="clear" w:color="auto" w:fill="FFFFFF"/>
      <w:spacing w:after="200"/>
      <w:jc w:val="center"/>
      <w:outlineLvl w:val="0"/>
    </w:pPr>
    <w:rPr>
      <w:rFonts w:ascii="MingLiU" w:eastAsia="MingLiU" w:hAnsi="MingLiU" w:cs="MingLiU"/>
      <w:sz w:val="52"/>
      <w:szCs w:val="52"/>
      <w:lang w:val="zh-CN" w:eastAsia="zh-CN" w:bidi="zh-CN"/>
    </w:rPr>
  </w:style>
  <w:style w:type="paragraph" w:customStyle="1" w:styleId="a6">
    <w:name w:val="表格标题"/>
    <w:basedOn w:val="a"/>
    <w:link w:val="a5"/>
    <w:pPr>
      <w:shd w:val="clear" w:color="auto" w:fill="FFFFFF"/>
    </w:pPr>
    <w:rPr>
      <w:rFonts w:ascii="Arial" w:eastAsia="Arial" w:hAnsi="Arial" w:cs="Arial"/>
      <w:lang w:val="zh-CN" w:eastAsia="zh-CN" w:bidi="zh-CN"/>
    </w:rPr>
  </w:style>
  <w:style w:type="paragraph" w:customStyle="1" w:styleId="a8">
    <w:name w:val="其他"/>
    <w:basedOn w:val="a"/>
    <w:link w:val="a7"/>
    <w:pPr>
      <w:shd w:val="clear" w:color="auto" w:fill="FFFFFF"/>
      <w:spacing w:line="360" w:lineRule="auto"/>
    </w:pPr>
    <w:rPr>
      <w:rFonts w:ascii="MingLiU" w:eastAsia="MingLiU" w:hAnsi="MingLiU" w:cs="MingLiU"/>
      <w:lang w:val="zh-CN" w:eastAsia="zh-CN" w:bidi="zh-CN"/>
    </w:rPr>
  </w:style>
  <w:style w:type="paragraph" w:customStyle="1" w:styleId="11">
    <w:name w:val="正文文本1"/>
    <w:basedOn w:val="a"/>
    <w:link w:val="a9"/>
    <w:pPr>
      <w:shd w:val="clear" w:color="auto" w:fill="FFFFFF"/>
      <w:spacing w:line="360" w:lineRule="auto"/>
    </w:pPr>
    <w:rPr>
      <w:rFonts w:ascii="MingLiU" w:eastAsia="MingLiU" w:hAnsi="MingLiU" w:cs="MingLiU"/>
      <w:lang w:val="zh-CN" w:eastAsia="zh-CN" w:bidi="zh-CN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300" w:line="312" w:lineRule="auto"/>
      <w:ind w:firstLine="250"/>
    </w:pPr>
    <w:rPr>
      <w:rFonts w:ascii="Calibri" w:eastAsia="Calibri" w:hAnsi="Calibri" w:cs="Calibri"/>
    </w:rPr>
  </w:style>
  <w:style w:type="paragraph" w:customStyle="1" w:styleId="22">
    <w:name w:val="标题 #2"/>
    <w:basedOn w:val="a"/>
    <w:link w:val="21"/>
    <w:pPr>
      <w:shd w:val="clear" w:color="auto" w:fill="FFFFFF"/>
      <w:spacing w:after="160"/>
      <w:outlineLvl w:val="1"/>
    </w:pPr>
    <w:rPr>
      <w:rFonts w:ascii="MingLiU" w:eastAsia="MingLiU" w:hAnsi="MingLiU" w:cs="MingLiU"/>
      <w:sz w:val="26"/>
      <w:szCs w:val="26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394</Words>
  <Characters>2251</Characters>
  <Application>Microsoft Office Word</Application>
  <DocSecurity>0</DocSecurity>
  <Lines>18</Lines>
  <Paragraphs>5</Paragraphs>
  <ScaleCrop>false</ScaleCrop>
  <Company>cct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Sun, Bo Yang</cp:lastModifiedBy>
  <cp:revision>2</cp:revision>
  <dcterms:created xsi:type="dcterms:W3CDTF">2021-05-18T07:37:00Z</dcterms:created>
  <dcterms:modified xsi:type="dcterms:W3CDTF">2021-05-18T07:55:00Z</dcterms:modified>
</cp:coreProperties>
</file>